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42C5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На основу члана 31. став 1. Закона о Влади („Службени гласник РС”, бр. 55/05, 71/05 – исправка, 101/07, 65/08 и 16/11),</w:t>
      </w:r>
    </w:p>
    <w:p w14:paraId="45995177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Влада доноси</w:t>
      </w:r>
    </w:p>
    <w:p w14:paraId="25D70A2A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Style w:val="auto-style2"/>
          <w:rFonts w:ascii="Verdana" w:hAnsi="Verdana" w:cs="Helvetica"/>
          <w:b/>
          <w:bCs/>
          <w:sz w:val="22"/>
          <w:szCs w:val="22"/>
          <w:lang w:val="sr-Cyrl-RS"/>
        </w:rPr>
        <w:t>УРЕДБУ</w:t>
      </w:r>
    </w:p>
    <w:p w14:paraId="45ADAF1F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Style w:val="auto-style2"/>
          <w:rFonts w:ascii="Verdana" w:hAnsi="Verdana" w:cs="Helvetica"/>
          <w:b/>
          <w:bCs/>
          <w:sz w:val="22"/>
          <w:szCs w:val="22"/>
          <w:lang w:val="sr-Cyrl-RS"/>
        </w:rPr>
        <w:t>о оснивању Канцеларије за ревизију система управљања средствима Европске уније</w:t>
      </w:r>
    </w:p>
    <w:p w14:paraId="33240524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Style w:val="auto-style2"/>
          <w:rFonts w:ascii="Verdana" w:hAnsi="Verdana" w:cs="Helvetica"/>
          <w:sz w:val="22"/>
          <w:szCs w:val="22"/>
          <w:lang w:val="sr-Cyrl-RS"/>
        </w:rPr>
        <w:t>„Службени гласник РС“, бр. 41 од 10. јуна 2011, 83 од 9. новембра 2011, 81 од 22. септембра 2023.</w:t>
      </w:r>
    </w:p>
    <w:p w14:paraId="07E5F77F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Садржина уредбе</w:t>
      </w:r>
    </w:p>
    <w:p w14:paraId="1C546635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1.</w:t>
      </w:r>
    </w:p>
    <w:p w14:paraId="6CE1B307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 xml:space="preserve">Овом уредбом оснива се Канцеларија за ревизију система управљања средствима Европске уније (у даљем тексту: Канцеларија) и прописује њено уређење и делокруг. </w:t>
      </w:r>
    </w:p>
    <w:p w14:paraId="299E0117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Канцеларија је служба Владе.</w:t>
      </w:r>
    </w:p>
    <w:p w14:paraId="2D9C9869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Делокруг Канцеларије</w:t>
      </w:r>
    </w:p>
    <w:p w14:paraId="6B8FD1CD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2.</w:t>
      </w:r>
    </w:p>
    <w:p w14:paraId="0770A7A0" w14:textId="77777777" w:rsidR="00000000" w:rsidRPr="008B0A68" w:rsidRDefault="00000000">
      <w:pPr>
        <w:pStyle w:val="v2-clan-left-1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Канцеларија обавља стручне послове за потребе Владе, у сарадњи са другим органима државне управе, који се односе на ревизију и потврђивање усклађености система спровођења програма Европске уније, у складу са обавезама које су преузете одговарајућим споразумима и другим уговорима између Европске комисије и Владе Републике Србије о правилима за сарадњу која се односе на финансијску помоћ Европске уније Републици Србији, на начине утврђене тим споразумима и уговорима, у оквиру успостављања децентрализованог и дељеног система и индиректног управљања фондовима Европске уније, а за потребе реализације програма и пројеката финансираних из средстава Европске уније.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07DB6C3C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Канцеларија обавља и друге послове који се односе на проверу делотворног и стабилног функционисања система управљања средствима Европске уније. </w:t>
      </w:r>
    </w:p>
    <w:p w14:paraId="07D3FBBD" w14:textId="77777777" w:rsidR="00000000" w:rsidRPr="008B0A68" w:rsidRDefault="00000000">
      <w:pPr>
        <w:pStyle w:val="hide-change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*Службени гласник РС, број 81/2023</w:t>
      </w:r>
    </w:p>
    <w:p w14:paraId="6A6D2F24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Руковођење Канцеларијом</w:t>
      </w:r>
    </w:p>
    <w:p w14:paraId="79B65BBB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3.</w:t>
      </w:r>
    </w:p>
    <w:p w14:paraId="63EA0519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Радом Канцеларије руководи директор, кога поставља Влада на пет година, на предлог председника Владе.</w:t>
      </w:r>
    </w:p>
    <w:p w14:paraId="23D28D24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Директор Канцеларије је за свој рад одговоран Влади и председнику Владе.</w:t>
      </w:r>
    </w:p>
    <w:p w14:paraId="5F7D579F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Директор Канцеларије је државни службеник на положају.</w:t>
      </w:r>
    </w:p>
    <w:p w14:paraId="66975BC8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Директор Канцеларије може да има заменика, кога сам предлаже, а кога поставља Влада на пет година.</w:t>
      </w:r>
    </w:p>
    <w:p w14:paraId="57A8EC82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lastRenderedPageBreak/>
        <w:t>Заменик директора Канцеларије помаже директору Канцеларије у оквиру овлашћења која му он одреди и замењује га ако је он одсутан или спречен.</w:t>
      </w:r>
    </w:p>
    <w:p w14:paraId="068623CD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Заменик директора Канцеларије је државни службеник на положају.</w:t>
      </w:r>
    </w:p>
    <w:p w14:paraId="63182A84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 </w:t>
      </w:r>
    </w:p>
    <w:p w14:paraId="3123E8E3" w14:textId="77777777" w:rsidR="00000000" w:rsidRPr="008B0A68" w:rsidRDefault="00000000">
      <w:pPr>
        <w:pStyle w:val="v2-bold-1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Помоћници директора Канцеларије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49AA2BA0" w14:textId="77777777" w:rsidR="00000000" w:rsidRPr="008B0A68" w:rsidRDefault="00000000">
      <w:pPr>
        <w:pStyle w:val="hide-change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*Службени гласник РС, број 83/2011</w:t>
      </w:r>
    </w:p>
    <w:p w14:paraId="205866D4" w14:textId="77777777" w:rsidR="00000000" w:rsidRPr="008B0A68" w:rsidRDefault="00000000">
      <w:pPr>
        <w:pStyle w:val="v2-clan-1"/>
        <w:spacing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3а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7A6D945A" w14:textId="77777777" w:rsidR="00000000" w:rsidRPr="008B0A68" w:rsidRDefault="00000000">
      <w:pPr>
        <w:pStyle w:val="v2-clan-left-1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Директор Канцеларије има помоћнике, које сам предлаже, а које поставља Влада на пет година.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58E12985" w14:textId="77777777" w:rsidR="00000000" w:rsidRPr="008B0A68" w:rsidRDefault="00000000">
      <w:pPr>
        <w:pStyle w:val="v2-clan-left-1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Помоћник директора Канцеларије руководи заокруженом облашћу рада Канцеларије за коју се образује сектор.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5102B1A7" w14:textId="77777777" w:rsidR="00000000" w:rsidRPr="008B0A68" w:rsidRDefault="00000000">
      <w:pPr>
        <w:pStyle w:val="v2-clan-left-1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Помоћник директора Канцеларије је државни службеник на положају.</w:t>
      </w:r>
      <w:r w:rsidRPr="008B0A68">
        <w:rPr>
          <w:rFonts w:ascii="Calibri" w:hAnsi="Calibri" w:cs="Calibri"/>
          <w:sz w:val="22"/>
          <w:szCs w:val="22"/>
          <w:vertAlign w:val="superscript"/>
          <w:lang w:val="sr-Cyrl-RS"/>
        </w:rPr>
        <w:t>*</w:t>
      </w:r>
    </w:p>
    <w:p w14:paraId="6F662171" w14:textId="77777777" w:rsidR="00000000" w:rsidRPr="008B0A68" w:rsidRDefault="00000000">
      <w:pPr>
        <w:pStyle w:val="hide-change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*Службени гласник РС, број 83/2011</w:t>
      </w:r>
    </w:p>
    <w:p w14:paraId="3C1DDAB8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Рок за доношење правилника</w:t>
      </w:r>
      <w:r w:rsidRPr="008B0A68">
        <w:rPr>
          <w:rFonts w:ascii="Verdana" w:hAnsi="Verdana" w:cs="Helvetica"/>
          <w:sz w:val="22"/>
          <w:szCs w:val="22"/>
          <w:lang w:val="sr-Cyrl-RS"/>
        </w:rPr>
        <w:t> </w:t>
      </w:r>
    </w:p>
    <w:p w14:paraId="605CA99F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4.</w:t>
      </w:r>
    </w:p>
    <w:p w14:paraId="5DE41E5D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 xml:space="preserve">Директор Канцеларије донеће Правилник о унутрашњем уређењу и систематизацији радних места у Канцеларији у року од 30 дана од његовог постављења. </w:t>
      </w:r>
    </w:p>
    <w:p w14:paraId="136DBB51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Ступање уредбе на снагу</w:t>
      </w:r>
    </w:p>
    <w:p w14:paraId="73B7CA9F" w14:textId="77777777" w:rsidR="00000000" w:rsidRPr="008B0A68" w:rsidRDefault="00000000">
      <w:pPr>
        <w:pStyle w:val="auto-style6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Члан 5.</w:t>
      </w:r>
    </w:p>
    <w:p w14:paraId="6CE51871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Ова уредба ступа на снагу осмог дана од дана објављивања у „Службеном гласнику Републике Србије”.</w:t>
      </w:r>
    </w:p>
    <w:p w14:paraId="2BE7896F" w14:textId="77777777" w:rsidR="00000000" w:rsidRPr="008B0A68" w:rsidRDefault="00000000">
      <w:pPr>
        <w:pStyle w:val="auto-style6"/>
        <w:spacing w:before="0" w:beforeAutospacing="0" w:after="150" w:afterAutospacing="0"/>
        <w:jc w:val="lef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 </w:t>
      </w:r>
    </w:p>
    <w:p w14:paraId="6C902DD4" w14:textId="77777777" w:rsidR="00000000" w:rsidRPr="008B0A68" w:rsidRDefault="00000000">
      <w:pPr>
        <w:pStyle w:val="auto-style6"/>
        <w:spacing w:before="0" w:beforeAutospacing="0" w:after="150" w:afterAutospacing="0"/>
        <w:jc w:val="righ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05 број 110-3278/2011-1</w:t>
      </w:r>
    </w:p>
    <w:p w14:paraId="723B1B4B" w14:textId="77777777" w:rsidR="00000000" w:rsidRPr="008B0A68" w:rsidRDefault="00000000">
      <w:pPr>
        <w:pStyle w:val="auto-style6"/>
        <w:spacing w:before="0" w:beforeAutospacing="0" w:after="150" w:afterAutospacing="0"/>
        <w:jc w:val="righ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У Београду, 2. јуна 2011. године</w:t>
      </w:r>
    </w:p>
    <w:p w14:paraId="6093010F" w14:textId="77777777" w:rsidR="00000000" w:rsidRPr="008B0A68" w:rsidRDefault="00000000">
      <w:pPr>
        <w:pStyle w:val="auto-style6"/>
        <w:spacing w:before="0" w:beforeAutospacing="0" w:after="150" w:afterAutospacing="0"/>
        <w:jc w:val="righ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b/>
          <w:sz w:val="22"/>
          <w:szCs w:val="22"/>
          <w:lang w:val="sr-Cyrl-RS"/>
        </w:rPr>
        <w:t>Влада</w:t>
      </w:r>
    </w:p>
    <w:p w14:paraId="029C7D30" w14:textId="77777777" w:rsidR="00000000" w:rsidRPr="008B0A68" w:rsidRDefault="00000000">
      <w:pPr>
        <w:pStyle w:val="auto-style6"/>
        <w:spacing w:before="0" w:beforeAutospacing="0" w:after="150" w:afterAutospacing="0"/>
        <w:jc w:val="right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>Председник</w:t>
      </w:r>
    </w:p>
    <w:p w14:paraId="487B3AA8" w14:textId="77777777" w:rsidR="00000000" w:rsidRPr="008B0A68" w:rsidRDefault="00000000">
      <w:pPr>
        <w:pStyle w:val="auto-style4"/>
        <w:spacing w:before="0" w:beforeAutospacing="0" w:after="150" w:afterAutospacing="0"/>
        <w:rPr>
          <w:rFonts w:ascii="Verdana" w:hAnsi="Verdana" w:cs="Helvetica"/>
          <w:sz w:val="22"/>
          <w:szCs w:val="22"/>
          <w:lang w:val="sr-Cyrl-RS"/>
        </w:rPr>
      </w:pPr>
      <w:r w:rsidRPr="008B0A68">
        <w:rPr>
          <w:rFonts w:ascii="Verdana" w:hAnsi="Verdana" w:cs="Helvetica"/>
          <w:sz w:val="22"/>
          <w:szCs w:val="22"/>
          <w:lang w:val="sr-Cyrl-RS"/>
        </w:rPr>
        <w:t xml:space="preserve">др </w:t>
      </w:r>
      <w:r w:rsidRPr="008B0A68">
        <w:rPr>
          <w:rFonts w:ascii="Verdana" w:hAnsi="Verdana" w:cs="Helvetica"/>
          <w:b/>
          <w:sz w:val="22"/>
          <w:szCs w:val="22"/>
          <w:lang w:val="sr-Cyrl-RS"/>
        </w:rPr>
        <w:t>Мирко Цветковић,</w:t>
      </w:r>
      <w:r w:rsidRPr="008B0A68">
        <w:rPr>
          <w:rFonts w:ascii="Verdana" w:hAnsi="Verdana" w:cs="Helvetica"/>
          <w:sz w:val="22"/>
          <w:szCs w:val="22"/>
          <w:lang w:val="sr-Cyrl-RS"/>
        </w:rPr>
        <w:t xml:space="preserve"> с.р.</w:t>
      </w:r>
    </w:p>
    <w:p w14:paraId="3A861CEB" w14:textId="77777777" w:rsidR="00000000" w:rsidRPr="008B0A68" w:rsidRDefault="00000000">
      <w:pPr>
        <w:spacing w:after="0"/>
        <w:jc w:val="right"/>
        <w:rPr>
          <w:rFonts w:ascii="Calibri" w:hAnsi="Calibri" w:cs="Calibri"/>
          <w:lang w:val="sr-Cyrl-RS"/>
        </w:rPr>
      </w:pPr>
      <w:r w:rsidRPr="008B0A68">
        <w:rPr>
          <w:rFonts w:ascii="Verdana" w:hAnsi="Verdana"/>
          <w:lang w:val="sr-Cyrl-RS"/>
        </w:rPr>
        <w:t> </w:t>
      </w:r>
    </w:p>
    <w:p w14:paraId="461044B4" w14:textId="77777777" w:rsidR="006C4E69" w:rsidRPr="008B0A68" w:rsidRDefault="006C4E69">
      <w:pPr>
        <w:rPr>
          <w:lang w:val="sr-Cyrl-RS"/>
        </w:rPr>
      </w:pPr>
    </w:p>
    <w:sectPr w:rsidR="006C4E69" w:rsidRPr="008B0A6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9"/>
    <w:rsid w:val="006C4E69"/>
    <w:rsid w:val="008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D757"/>
  <w15:docId w15:val="{7F7FB360-E1DB-4875-B9F5-0749C0B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8D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Verdana" w:hAnsi="Verdana" w:cs="Times New Roman"/>
      <w:kern w:val="0"/>
    </w:rPr>
  </w:style>
  <w:style w:type="paragraph" w:customStyle="1" w:styleId="redakcijskipreciscentekst">
    <w:name w:val="redakcijskipreciscentekst"/>
    <w:basedOn w:val="Normal"/>
    <w:pPr>
      <w:spacing w:before="75" w:after="100" w:afterAutospacing="1" w:line="240" w:lineRule="auto"/>
      <w:ind w:right="75"/>
      <w:jc w:val="righ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v2-clan-left-1">
    <w:name w:val="v2-clan-left-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v2-clan-1">
    <w:name w:val="v2-clan-1"/>
    <w:basedOn w:val="Normal"/>
    <w:pPr>
      <w:spacing w:before="420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v2-bold-1">
    <w:name w:val="v2-bold-1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u w:val="single"/>
    </w:rPr>
  </w:style>
  <w:style w:type="paragraph" w:customStyle="1" w:styleId="auto-style4">
    <w:name w:val="auto-style4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uto-style6">
    <w:name w:val="auto-style6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de-change">
    <w:name w:val="hide-chang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 Rončević</dc:creator>
  <cp:lastModifiedBy>Savo Rončević</cp:lastModifiedBy>
  <cp:revision>2</cp:revision>
  <dcterms:created xsi:type="dcterms:W3CDTF">2024-04-29T06:52:00Z</dcterms:created>
  <dcterms:modified xsi:type="dcterms:W3CDTF">2024-04-29T06:52:00Z</dcterms:modified>
</cp:coreProperties>
</file>